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A0" w:rsidRDefault="005A60FB">
      <w:pPr>
        <w:jc w:val="center"/>
        <w:rPr>
          <w:b/>
          <w:bCs/>
        </w:rPr>
      </w:pPr>
      <w:r>
        <w:rPr>
          <w:b/>
          <w:bCs/>
        </w:rPr>
        <w:t>Описание</w:t>
      </w:r>
      <w:r>
        <w:rPr>
          <w:b/>
          <w:bCs/>
        </w:rPr>
        <w:t xml:space="preserve"> </w:t>
      </w:r>
      <w:r>
        <w:rPr>
          <w:b/>
          <w:bCs/>
        </w:rPr>
        <w:t>эмблемы председательства Республики Беларусь в органах ЕАЭС</w:t>
      </w:r>
    </w:p>
    <w:p w:rsidR="004663A0" w:rsidRDefault="005A60FB">
      <w:pPr>
        <w:pStyle w:val="a7"/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114300" distR="114300">
            <wp:extent cx="3005455" cy="2200275"/>
            <wp:effectExtent l="0" t="0" r="4445" b="9525"/>
            <wp:docPr id="2" name="Изображение 2" descr="Эмблема ЕАЭ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Эмблема ЕАЭС"/>
                    <pic:cNvPicPr>
                      <a:picLocks noChangeAspect="1"/>
                    </pic:cNvPicPr>
                  </pic:nvPicPr>
                  <pic:blipFill>
                    <a:blip r:embed="rId6"/>
                    <a:srcRect l="16924" t="14282" r="17572" b="51798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A0" w:rsidRDefault="005A60FB">
      <w:pPr>
        <w:ind w:firstLine="708"/>
      </w:pPr>
      <w:r>
        <w:t>Верхний фон эмблемы</w:t>
      </w:r>
      <w:r>
        <w:t xml:space="preserve">: элемент со </w:t>
      </w:r>
      <w:r>
        <w:t>стилизованны</w:t>
      </w:r>
      <w:r>
        <w:t>ми</w:t>
      </w:r>
      <w:r>
        <w:t xml:space="preserve"> </w:t>
      </w:r>
      <w:r>
        <w:t>буквами</w:t>
      </w:r>
      <w:r>
        <w:t xml:space="preserve"> (аббревиатура ЕАЭС), </w:t>
      </w:r>
      <w:r>
        <w:t>который объединяет все страны-участницы.</w:t>
      </w:r>
    </w:p>
    <w:p w:rsidR="004663A0" w:rsidRDefault="005A60FB">
      <w:pPr>
        <w:ind w:firstLine="708"/>
      </w:pPr>
      <w:r>
        <w:t>Также</w:t>
      </w:r>
      <w:r>
        <w:t xml:space="preserve"> э</w:t>
      </w:r>
      <w:r>
        <w:t>мблем</w:t>
      </w:r>
      <w:r>
        <w:t>а</w:t>
      </w:r>
      <w:r>
        <w:t xml:space="preserve"> содерж</w:t>
      </w:r>
      <w:r>
        <w:t>и</w:t>
      </w:r>
      <w:r>
        <w:t xml:space="preserve">т изображения знаковых архитектурных зданий и </w:t>
      </w:r>
      <w:r>
        <w:t>сооружений каждой из стран-участниц ЕАЭС, легко узнаваемых и ассоциируемых со страной расположения.</w:t>
      </w:r>
    </w:p>
    <w:p w:rsidR="004663A0" w:rsidRDefault="005A60FB">
      <w:pPr>
        <w:ind w:firstLine="708"/>
      </w:pPr>
      <w:r>
        <w:t xml:space="preserve"> </w:t>
      </w:r>
    </w:p>
    <w:p w:rsidR="004663A0" w:rsidRDefault="005A60FB" w:rsidP="00450443">
      <w:pPr>
        <w:ind w:left="1134"/>
      </w:pPr>
      <w:r>
        <w:rPr>
          <w:noProof/>
          <w:lang w:eastAsia="ru-RU"/>
        </w:rPr>
        <w:drawing>
          <wp:inline distT="0" distB="0" distL="0" distR="0">
            <wp:extent cx="12022458" cy="3125972"/>
            <wp:effectExtent l="0" t="0" r="0" b="0"/>
            <wp:docPr id="1" name="Рисунок 1" descr="C:\Users\Duhovskaya\Desktop\ЕАЭС_эмблема_марки 2025\эмблема для ЕА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uhovskaya\Desktop\ЕАЭС_эмблема_марки 2025\эмблема для ЕАЭ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08" b="12136"/>
                    <a:stretch>
                      <a:fillRect/>
                    </a:stretch>
                  </pic:blipFill>
                  <pic:spPr>
                    <a:xfrm>
                      <a:off x="0" y="0"/>
                      <a:ext cx="12044514" cy="313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A0" w:rsidRDefault="005A60FB">
      <w:pPr>
        <w:ind w:firstLine="708"/>
      </w:pPr>
      <w:r>
        <w:lastRenderedPageBreak/>
        <w:t>Символическое объединение разных культур в единое целое, а также идея интеграции, дружбы и взаимопонимания подкреплена наличием художественного элемента</w:t>
      </w:r>
      <w:r>
        <w:t xml:space="preserve"> в виде звезд, выполненных в цветах национальных флагов Армении, Беларуси, Казахстана, Кыргызстана и России.</w:t>
      </w:r>
    </w:p>
    <w:p w:rsidR="004663A0" w:rsidRDefault="004663A0"/>
    <w:sectPr w:rsidR="004663A0">
      <w:pgSz w:w="16838" w:h="11906" w:orient="landscape"/>
      <w:pgMar w:top="706" w:right="678" w:bottom="28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FB" w:rsidRDefault="005A60FB">
      <w:r>
        <w:separator/>
      </w:r>
    </w:p>
  </w:endnote>
  <w:endnote w:type="continuationSeparator" w:id="0">
    <w:p w:rsidR="005A60FB" w:rsidRDefault="005A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FB" w:rsidRDefault="005A60FB">
      <w:r>
        <w:separator/>
      </w:r>
    </w:p>
  </w:footnote>
  <w:footnote w:type="continuationSeparator" w:id="0">
    <w:p w:rsidR="005A60FB" w:rsidRDefault="005A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A0"/>
    <w:rsid w:val="00450443"/>
    <w:rsid w:val="004663A0"/>
    <w:rsid w:val="005A60FB"/>
    <w:rsid w:val="063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FD73F-A3ED-437D-B7DC-9B331441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Данна Казимировна</dc:creator>
  <cp:lastModifiedBy>Ильючик Владислав Александрович</cp:lastModifiedBy>
  <cp:revision>12</cp:revision>
  <dcterms:created xsi:type="dcterms:W3CDTF">2025-01-22T14:43:00Z</dcterms:created>
  <dcterms:modified xsi:type="dcterms:W3CDTF">2025-04-18T06:44:00Z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B7071E8DAC284071818CD60CA7C7217C_12</vt:lpwstr>
  </property>
</Properties>
</file>